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E57" w:rsidRPr="00032995" w:rsidRDefault="009B5E57" w:rsidP="009B5E5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5"/>
          <w:szCs w:val="23"/>
          <w:bdr w:val="none" w:sz="0" w:space="0" w:color="auto" w:frame="1"/>
          <w:lang w:eastAsia="ru-RU"/>
        </w:rPr>
      </w:pPr>
      <w:r w:rsidRPr="00032995">
        <w:rPr>
          <w:rFonts w:ascii="Times New Roman" w:eastAsia="Times New Roman" w:hAnsi="Times New Roman" w:cs="Times New Roman"/>
          <w:color w:val="333333"/>
          <w:sz w:val="35"/>
          <w:szCs w:val="23"/>
          <w:bdr w:val="none" w:sz="0" w:space="0" w:color="auto" w:frame="1"/>
          <w:lang w:eastAsia="ru-RU"/>
        </w:rPr>
        <w:t>ОСНОВНЫЕ ХАРАКТЕРИСТИКИ</w:t>
      </w:r>
    </w:p>
    <w:p w:rsidR="009B5E57" w:rsidRPr="00032995" w:rsidRDefault="009B5E57" w:rsidP="009B5E5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</w:pPr>
    </w:p>
    <w:p w:rsidR="009B5E57" w:rsidRPr="009B5E57" w:rsidRDefault="009B5E57" w:rsidP="009B5E5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Энергоустановка </w:t>
      </w:r>
      <w:r w:rsidRPr="0003299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МГТУ 100 - 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микротурбинная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 энергоустановка, не имеющая аналогов на отечественном рынке.</w:t>
      </w:r>
    </w:p>
    <w:p w:rsidR="009B5E57" w:rsidRPr="009B5E57" w:rsidRDefault="009B5E57" w:rsidP="009B5E57">
      <w:pPr>
        <w:shd w:val="clear" w:color="auto" w:fill="FBFBFB"/>
        <w:spacing w:before="210"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Микротурбина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МГТУ-100 - это газотурбинный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энергоагрегат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мощностью 100 кВт, работающая на природном газе, и оснащённая устройством тепловой регенерации выпускных газов.</w:t>
      </w:r>
    </w:p>
    <w:p w:rsidR="009B5E57" w:rsidRPr="009B5E57" w:rsidRDefault="009B5E57" w:rsidP="009B5E57">
      <w:pPr>
        <w:shd w:val="clear" w:color="auto" w:fill="FBFBFB"/>
        <w:spacing w:before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Сфера применения газовой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микротурбины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варьируется от комбинированного производства тепла и электроэнергии до использования горючих отходов и аварийного электроснабжения.</w:t>
      </w:r>
    </w:p>
    <w:p w:rsidR="009B5E57" w:rsidRPr="009B5E57" w:rsidRDefault="009B5E57" w:rsidP="009B5E57">
      <w:pPr>
        <w:shd w:val="clear" w:color="auto" w:fill="FBFBFB"/>
        <w:spacing w:before="210"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Она предназначена для автономного энергоснабжения:</w:t>
      </w:r>
    </w:p>
    <w:p w:rsidR="009B5E57" w:rsidRPr="009B5E57" w:rsidRDefault="009B5E57" w:rsidP="009B5E57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объектов инфраструктуры нефтегазового сектора;</w:t>
      </w:r>
    </w:p>
    <w:p w:rsidR="009B5E57" w:rsidRPr="009B5E57" w:rsidRDefault="009B5E57" w:rsidP="009B5E57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жилых зданий. Оборудование подойдет как для многоквартирных, так и для частных домов;</w:t>
      </w:r>
    </w:p>
    <w:p w:rsidR="009B5E57" w:rsidRPr="009B5E57" w:rsidRDefault="009B5E57" w:rsidP="009B5E57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производственных и </w:t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коммерческих </w:t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помещений.</w:t>
      </w:r>
    </w:p>
    <w:p w:rsidR="009B5E57" w:rsidRPr="009B5E57" w:rsidRDefault="009B5E57" w:rsidP="009B5E5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2995">
        <w:rPr>
          <w:rFonts w:ascii="Times New Roman" w:eastAsia="Times New Roman" w:hAnsi="Times New Roman" w:cs="Times New Roman"/>
          <w:b/>
          <w:bCs/>
          <w:noProof/>
          <w:color w:val="007BED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0" cy="2714625"/>
            <wp:effectExtent l="0" t="0" r="0" b="9525"/>
            <wp:docPr id="1" name="Рисунок 1" descr="Схема микрогазотурбинной энергоустановк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микрогазотурбинной энергоустановк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995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Производственные мощности предприятия АО "СКБ Турбина" позволяют выпускать модельный ряд энергоустановок МГТУ мощностью от 60 до 200 кВт. </w:t>
      </w:r>
    </w:p>
    <w:p w:rsidR="009B5E57" w:rsidRPr="009B5E57" w:rsidRDefault="009B5E57" w:rsidP="009B5E57">
      <w:pPr>
        <w:shd w:val="clear" w:color="auto" w:fill="FBFBFB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Установка МГТУ обладает возможностью трансформации в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>когенерационный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bdr w:val="none" w:sz="0" w:space="0" w:color="auto" w:frame="1"/>
          <w:lang w:eastAsia="ru-RU"/>
        </w:rPr>
        <w:t xml:space="preserve"> комплекс, путём установки дополнительного оборудования. Что позволяет эффективно утилизировать тепловую энергию продуктов сгорания, повышая функциональность и экологические параметры изделия.</w:t>
      </w:r>
    </w:p>
    <w:p w:rsidR="009B5E57" w:rsidRPr="009B5E57" w:rsidRDefault="009B5E57" w:rsidP="009B5E57">
      <w:pPr>
        <w:shd w:val="clear" w:color="auto" w:fill="FBFBFB"/>
        <w:spacing w:before="210"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Используя это оборудование в нефтегазовой отрасли, можно повысить экологичность процесса добывания нефти, используя попутный нефтяной газ в качестве топлива для турбины, и отказавшись от факельных систем утилизации, загрязнявших атмосферу.</w:t>
      </w:r>
    </w:p>
    <w:p w:rsidR="009B5E57" w:rsidRPr="00032995" w:rsidRDefault="009B5E57">
      <w:pPr>
        <w:rPr>
          <w:rFonts w:ascii="Times New Roman" w:hAnsi="Times New Roman" w:cs="Times New Roman"/>
        </w:rPr>
      </w:pPr>
    </w:p>
    <w:p w:rsidR="009B5E57" w:rsidRPr="00032995" w:rsidRDefault="009B5E57">
      <w:pPr>
        <w:rPr>
          <w:rFonts w:ascii="Times New Roman" w:hAnsi="Times New Roman" w:cs="Times New Roman"/>
        </w:rPr>
      </w:pPr>
    </w:p>
    <w:p w:rsidR="009B5E57" w:rsidRPr="00032995" w:rsidRDefault="009B5E57">
      <w:pPr>
        <w:rPr>
          <w:rFonts w:ascii="Times New Roman" w:hAnsi="Times New Roman" w:cs="Times New Roman"/>
        </w:rPr>
      </w:pPr>
    </w:p>
    <w:p w:rsidR="009B5E57" w:rsidRDefault="009B5E57">
      <w:pPr>
        <w:rPr>
          <w:rFonts w:ascii="Times New Roman" w:hAnsi="Times New Roman" w:cs="Times New Roman"/>
        </w:rPr>
      </w:pPr>
    </w:p>
    <w:p w:rsidR="005460B5" w:rsidRDefault="005460B5">
      <w:pPr>
        <w:rPr>
          <w:rFonts w:ascii="Times New Roman" w:hAnsi="Times New Roman" w:cs="Times New Roman"/>
        </w:rPr>
      </w:pPr>
    </w:p>
    <w:p w:rsidR="005460B5" w:rsidRPr="00032995" w:rsidRDefault="005460B5">
      <w:pPr>
        <w:rPr>
          <w:rFonts w:ascii="Times New Roman" w:hAnsi="Times New Roman" w:cs="Times New Roman"/>
        </w:rPr>
      </w:pPr>
      <w:bookmarkStart w:id="0" w:name="_GoBack"/>
      <w:bookmarkEnd w:id="0"/>
    </w:p>
    <w:p w:rsidR="009B5E57" w:rsidRPr="00032995" w:rsidRDefault="009B5E57">
      <w:pPr>
        <w:rPr>
          <w:rFonts w:ascii="Times New Roman" w:hAnsi="Times New Roman" w:cs="Times New Roman"/>
        </w:rPr>
      </w:pPr>
    </w:p>
    <w:p w:rsidR="009B5E57" w:rsidRPr="00032995" w:rsidRDefault="009B5E57">
      <w:pPr>
        <w:rPr>
          <w:rFonts w:ascii="Times New Roman" w:hAnsi="Times New Roman" w:cs="Times New Roman"/>
        </w:rPr>
      </w:pPr>
    </w:p>
    <w:p w:rsidR="009B5E57" w:rsidRPr="009B5E57" w:rsidRDefault="009B5E57" w:rsidP="009B5E57">
      <w:pPr>
        <w:shd w:val="clear" w:color="auto" w:fill="FBFBFB"/>
        <w:spacing w:after="45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34741"/>
          <w:sz w:val="40"/>
          <w:szCs w:val="30"/>
          <w:lang w:eastAsia="ru-RU"/>
        </w:rPr>
      </w:pPr>
      <w:r w:rsidRPr="009B5E57">
        <w:rPr>
          <w:rFonts w:ascii="Times New Roman" w:eastAsia="Times New Roman" w:hAnsi="Times New Roman" w:cs="Times New Roman"/>
          <w:color w:val="534741"/>
          <w:sz w:val="40"/>
          <w:szCs w:val="30"/>
          <w:lang w:eastAsia="ru-RU"/>
        </w:rPr>
        <w:lastRenderedPageBreak/>
        <w:t>Преимущества энергоустановки МГТУ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032995">
        <w:rPr>
          <w:rFonts w:ascii="Times New Roman" w:eastAsia="Times New Roman" w:hAnsi="Times New Roman" w:cs="Times New Roman"/>
          <w:noProof/>
          <w:color w:val="007BED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3333750" cy="3238500"/>
            <wp:effectExtent l="0" t="0" r="0" b="0"/>
            <wp:docPr id="2" name="Рисунок 2" descr="Купить микротурбину 100 кВт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пить микротурбину 100 кВт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Более выгодная себестоимость электроэнергии. Стоимость электричества, полученного с помощью турбины вдвое ниже сетевых цен. Инвестиции, вложенные в это оборудование, окупятся за 2-4 года.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Высокая энергоэффективность оборудования. Для работы энергоустановки </w:t>
      </w:r>
      <w:r w:rsidRPr="009B5E5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МГТУ-100 </w:t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используется только газ. Коэффициент его переработки 90%.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Турбина </w:t>
      </w:r>
      <w:r w:rsidRPr="009B5E5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МГТУ-100 </w:t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позволяет резервировать электроэнергию, поэтому, используя это оборудование, вы получаете полную независимость от централизованной электросети.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требуется больших эксплуатационных расходов.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Оборудование имеет компактные размеры. Такие турбины легко устанавливать.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Можно компоновать несколько турбин в большие блоки. При этом новые электрогенераторы можно подключать к уже работающим турбинам. В блоке может быть до 10 турбин по 100 кВт. Для выполнения такого монтажа не потребуется много времени.</w:t>
      </w:r>
    </w:p>
    <w:p w:rsidR="009B5E57" w:rsidRPr="009B5E57" w:rsidRDefault="009B5E57" w:rsidP="009B5E57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Установка</w:t>
      </w:r>
      <w:r w:rsidRPr="009B5E57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МГТУ-100 </w:t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может работать не только в режиме когенерации, но и в режиме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тригенерации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(вырабатывать электричество, обеспечивать обогрев и кондиционирование помещения).</w:t>
      </w:r>
    </w:p>
    <w:p w:rsidR="009B5E57" w:rsidRPr="009B5E57" w:rsidRDefault="009B5E57" w:rsidP="009B5E57">
      <w:pPr>
        <w:shd w:val="clear" w:color="auto" w:fill="FBFBFB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Микротурбинная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энергоустановка, работающая на природном и попутном нефтяном газе, впервые в России произведена АО "СКБ Турбина". До этого выработку энергии поручали дизельным и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газопоршневым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установкам. Недостатками данных установок являются их высокий уровень шума при работе, высокие выбросы оксидов CO и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NO</w:t>
      </w:r>
      <w:r w:rsidRPr="009B5E57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vertAlign w:val="subscript"/>
          <w:lang w:eastAsia="ru-RU"/>
        </w:rPr>
        <w:t>x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17"/>
          <w:szCs w:val="17"/>
          <w:bdr w:val="none" w:sz="0" w:space="0" w:color="auto" w:frame="1"/>
          <w:vertAlign w:val="subscript"/>
          <w:lang w:eastAsia="ru-RU"/>
        </w:rPr>
        <w:t> </w:t>
      </w: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в атмосферу, потребность в частых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техобслуживаниях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и замене масла. Энергоустановки МГТУ абсолютно оправдывают заявленную стоимость - от 3,5 до 8 млн руб. Срок окупаемости вложений в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микротурбину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составляет от 2 до 4 лет. </w:t>
      </w:r>
    </w:p>
    <w:p w:rsidR="009B5E57" w:rsidRPr="009B5E57" w:rsidRDefault="009B5E57" w:rsidP="009B5E57">
      <w:pPr>
        <w:shd w:val="clear" w:color="auto" w:fill="FBFBFB"/>
        <w:spacing w:before="210" w:after="21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Аргументируем цену на МГТУ в сопоставлении с дизельными и </w:t>
      </w:r>
      <w:proofErr w:type="spellStart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газопоршневыми</w:t>
      </w:r>
      <w:proofErr w:type="spellEnd"/>
      <w:r w:rsidRPr="009B5E57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установками, представив наглядную сравнительную таблицу технических характеристик:</w:t>
      </w:r>
    </w:p>
    <w:tbl>
      <w:tblPr>
        <w:tblW w:w="1083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776"/>
        <w:gridCol w:w="2634"/>
        <w:gridCol w:w="2442"/>
      </w:tblGrid>
      <w:tr w:rsidR="009B5E57" w:rsidRPr="009B5E57" w:rsidTr="009B5E57">
        <w:trPr>
          <w:tblHeader/>
          <w:jc w:val="center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5E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Микротурбинные</w:t>
            </w:r>
            <w:proofErr w:type="spellEnd"/>
            <w:r w:rsidRPr="009B5E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энергоустановки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9B5E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Газопоршневые</w:t>
            </w:r>
            <w:proofErr w:type="spellEnd"/>
            <w:r w:rsidRPr="009B5E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энергоустановки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Дизельные энергоустановки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топлива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Дизель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Цена топлива, </w:t>
            </w:r>
            <w:proofErr w:type="spellStart"/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руб</w:t>
            </w:r>
            <w:proofErr w:type="spellEnd"/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proofErr w:type="gramStart"/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37180 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Мощность электрическая выходная, кВт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120/100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100/110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Номинальное выходное напряжение,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 (± 10%)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400/230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230/400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Межсервисный интервал, час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Около 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Около 200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Затраты на ТО (за весь срок службы), </w:t>
            </w:r>
            <w:proofErr w:type="spellStart"/>
            <w:proofErr w:type="gramStart"/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Около 2000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Около 5000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Температура выхлопа, </w:t>
            </w: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°C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 150</w:t>
            </w:r>
          </w:p>
        </w:tc>
      </w:tr>
      <w:tr w:rsidR="009B5E57" w:rsidRPr="009B5E57" w:rsidTr="009B5E57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Удельный расход масла, </w:t>
            </w: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г/</w:t>
            </w:r>
            <w:proofErr w:type="spellStart"/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0,3-0,4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B5E57" w:rsidRPr="009B5E57" w:rsidRDefault="009B5E57" w:rsidP="009B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B5E5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</w:tbl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  <w:r w:rsidRPr="0003299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  <w:t xml:space="preserve">Таким образом, основными преимуществами </w:t>
      </w:r>
      <w:proofErr w:type="spellStart"/>
      <w:r w:rsidRPr="0003299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  <w:t>микротурбинных</w:t>
      </w:r>
      <w:proofErr w:type="spellEnd"/>
      <w:r w:rsidRPr="00032995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  <w:t xml:space="preserve"> установок являются их компактность, малый вес и габариты, низкий уровень выбросов вредных веществ и загрязнения окружающей среды, низкая стоимость обслуживания, длительные межсервисные интервалы, что позволяет окупить приобретение установки МГТУ в течение 2-4 лет эксплуатации.</w:t>
      </w: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BFBFB"/>
          <w:lang w:eastAsia="ru-RU"/>
        </w:rPr>
      </w:pPr>
    </w:p>
    <w:p w:rsidR="009B5E57" w:rsidRPr="00032995" w:rsidRDefault="009B5E57" w:rsidP="009B5E57">
      <w:pPr>
        <w:pStyle w:val="3"/>
        <w:shd w:val="clear" w:color="auto" w:fill="FBFBFB"/>
        <w:spacing w:before="0" w:after="375"/>
        <w:jc w:val="both"/>
        <w:textAlignment w:val="baseline"/>
        <w:rPr>
          <w:rFonts w:ascii="Times New Roman" w:hAnsi="Times New Roman" w:cs="Times New Roman"/>
          <w:color w:val="333333"/>
          <w:sz w:val="30"/>
          <w:szCs w:val="30"/>
        </w:rPr>
      </w:pPr>
      <w:r w:rsidRPr="00032995">
        <w:rPr>
          <w:rFonts w:ascii="Times New Roman" w:hAnsi="Times New Roman" w:cs="Times New Roman"/>
          <w:noProof/>
          <w:color w:val="007BED"/>
          <w:sz w:val="32"/>
          <w:szCs w:val="23"/>
          <w:bdr w:val="none" w:sz="0" w:space="0" w:color="auto" w:frame="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473710</wp:posOffset>
            </wp:positionV>
            <wp:extent cx="6667500" cy="3200400"/>
            <wp:effectExtent l="0" t="0" r="0" b="0"/>
            <wp:wrapSquare wrapText="bothSides"/>
            <wp:docPr id="3" name="Рисунок 3" descr="http://gasturbina.ru/assets/images/princi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asturbina.ru/assets/images/princi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2995">
        <w:rPr>
          <w:rFonts w:ascii="Times New Roman" w:hAnsi="Times New Roman" w:cs="Times New Roman"/>
          <w:color w:val="333333"/>
          <w:sz w:val="40"/>
          <w:szCs w:val="30"/>
        </w:rPr>
        <w:t>Принцип работы установки МГТУ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t xml:space="preserve">Принцип работы </w:t>
      </w:r>
      <w:proofErr w:type="spellStart"/>
      <w:r w:rsidRPr="00032995">
        <w:rPr>
          <w:color w:val="333333"/>
          <w:sz w:val="23"/>
          <w:szCs w:val="23"/>
        </w:rPr>
        <w:t>микрогазотурбинной</w:t>
      </w:r>
      <w:proofErr w:type="spellEnd"/>
      <w:r w:rsidRPr="00032995">
        <w:rPr>
          <w:color w:val="333333"/>
          <w:sz w:val="23"/>
          <w:szCs w:val="23"/>
        </w:rPr>
        <w:t xml:space="preserve"> энергоустановки схематично показан на рисунке. Перед подачей в газотурбинный двигатель внешний воздух проходит через входной воздушный фильтр малого сопротивления, использующийся для очистки воздуха. Отфильтрованный внешний воздух поступает на вход в компрессор. Часть воздуха проходит через стартер-генератор, охлаждает обмотки статора и магниты ротора. Компрессор сжимает воздух, далее воздух поступает в рекуператор. В рекуператоре сжатый воздух подогревается за счет тепла выхлопных газов и поступает в камеру сгорания. В камере сгорания нагретый сжатый воздух смешивается с топливом, происходит воспламенение смеси и ее стабильное горение. Камера сгорания и колесо турбины выполнены из специальных высокотемпературных материалов.</w:t>
      </w: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t xml:space="preserve">Из камеры сгорания продукты сгорания попадают на вход в сопловой аппарат </w:t>
      </w:r>
      <w:proofErr w:type="gramStart"/>
      <w:r w:rsidRPr="00032995">
        <w:rPr>
          <w:color w:val="333333"/>
          <w:sz w:val="23"/>
          <w:szCs w:val="23"/>
        </w:rPr>
        <w:t>турбины</w:t>
      </w:r>
      <w:proofErr w:type="gramEnd"/>
      <w:r w:rsidRPr="00032995">
        <w:rPr>
          <w:color w:val="333333"/>
          <w:sz w:val="23"/>
          <w:szCs w:val="23"/>
        </w:rPr>
        <w:t xml:space="preserve"> а затем в проточную часть колеса турбины в результате чего кинетическая энергия продуктов сгорания переходит в механическую энергию вращения ротора турбокомпрессора. Часть мощности турбины расходуется на работу воздушного компрессора, а оставшаяся часть является полезной выходной мощностью.</w:t>
      </w: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t>Турбокомпрессор приводит во вращение высокооборотный стартер-генератор.</w:t>
      </w: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t> На выходе стартера-генератора формируется трехфазный электрический ток переменного напряжения и частоты в зависимости от скорости вращения генератора, который конвертируется в постоянный ток, а затем преобразуется в выходной переменный ток напряжением 380В и частотой 50Гц.</w:t>
      </w: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t>Топливная система выполняет функцию регулирования подачи газообразного углеводородного топлива в камеру сгорания по сигналам, поступающим от блока управления.</w:t>
      </w: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t>В случае автономной работы, напряжение и частота тока задаются пользователем и поддерживаются блоками электроники постоянно неизменными. В случае работы параллельно с сетью контроллерами проводится оценка напряжения и частоты сети, потом эти параметры повторяются для выходного напряжения и частоты турбины.</w:t>
      </w:r>
    </w:p>
    <w:p w:rsidR="009B5E57" w:rsidRPr="00032995" w:rsidRDefault="009B5E57" w:rsidP="009B5E57">
      <w:pPr>
        <w:pStyle w:val="a3"/>
        <w:shd w:val="clear" w:color="auto" w:fill="FBFBFB"/>
        <w:spacing w:before="210" w:beforeAutospacing="0" w:after="210" w:afterAutospacing="0"/>
        <w:jc w:val="both"/>
        <w:textAlignment w:val="baseline"/>
        <w:rPr>
          <w:color w:val="333333"/>
          <w:sz w:val="23"/>
          <w:szCs w:val="23"/>
        </w:rPr>
      </w:pPr>
      <w:r w:rsidRPr="00032995">
        <w:rPr>
          <w:color w:val="333333"/>
          <w:sz w:val="23"/>
          <w:szCs w:val="23"/>
        </w:rPr>
        <w:lastRenderedPageBreak/>
        <w:t>Для оптимального режима работы турбина должна быть подключена к газовой сети. Использовать газ в баллонах не выгодно. Поэтому турбину лучше применять в населенных пунктах для обеспечения бесперебойной подачи электричества на предприятия и в жилые дома.</w:t>
      </w:r>
    </w:p>
    <w:p w:rsidR="009B5E57" w:rsidRPr="00032995" w:rsidRDefault="009B5E57" w:rsidP="009B5E57">
      <w:pPr>
        <w:pStyle w:val="3"/>
        <w:shd w:val="clear" w:color="auto" w:fill="FBFBFB"/>
        <w:spacing w:before="0" w:after="375"/>
        <w:textAlignment w:val="baseline"/>
        <w:rPr>
          <w:rFonts w:ascii="Times New Roman" w:hAnsi="Times New Roman" w:cs="Times New Roman"/>
          <w:color w:val="333333"/>
          <w:sz w:val="30"/>
          <w:szCs w:val="30"/>
        </w:rPr>
      </w:pPr>
      <w:r w:rsidRPr="00032995">
        <w:rPr>
          <w:rFonts w:ascii="Times New Roman" w:hAnsi="Times New Roman" w:cs="Times New Roman"/>
          <w:color w:val="333333"/>
          <w:sz w:val="30"/>
          <w:szCs w:val="30"/>
        </w:rPr>
        <w:t>Варианты комплектации МГТУ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  <w:r w:rsidRPr="00032995">
        <w:rPr>
          <w:rStyle w:val="a4"/>
          <w:rFonts w:eastAsiaTheme="majorEastAsia"/>
          <w:color w:val="333333"/>
          <w:sz w:val="23"/>
          <w:szCs w:val="23"/>
          <w:bdr w:val="none" w:sz="0" w:space="0" w:color="auto" w:frame="1"/>
        </w:rPr>
        <w:t>Тип управления</w:t>
      </w:r>
    </w:p>
    <w:p w:rsidR="009B5E57" w:rsidRPr="00032995" w:rsidRDefault="009B5E57" w:rsidP="009B5E57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Работа параллельно с сетью</w:t>
      </w:r>
    </w:p>
    <w:p w:rsidR="009B5E57" w:rsidRPr="00032995" w:rsidRDefault="009B5E57" w:rsidP="009B5E57">
      <w:pPr>
        <w:numPr>
          <w:ilvl w:val="0"/>
          <w:numId w:val="3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Работа в автономном режиме и с сетью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  <w:r w:rsidRPr="00032995">
        <w:rPr>
          <w:rStyle w:val="a4"/>
          <w:rFonts w:eastAsiaTheme="majorEastAsia"/>
          <w:color w:val="333333"/>
          <w:sz w:val="23"/>
          <w:szCs w:val="23"/>
          <w:bdr w:val="none" w:sz="0" w:space="0" w:color="auto" w:frame="1"/>
        </w:rPr>
        <w:t>Наличие функции удаленного управления</w:t>
      </w:r>
    </w:p>
    <w:p w:rsidR="009B5E57" w:rsidRPr="00032995" w:rsidRDefault="009B5E57" w:rsidP="009B5E57">
      <w:pPr>
        <w:numPr>
          <w:ilvl w:val="0"/>
          <w:numId w:val="4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 xml:space="preserve">Да (GSM модем, </w:t>
      </w:r>
      <w:proofErr w:type="spellStart"/>
      <w:r w:rsidRPr="00032995">
        <w:rPr>
          <w:rFonts w:ascii="Times New Roman" w:hAnsi="Times New Roman" w:cs="Times New Roman"/>
          <w:color w:val="333333"/>
          <w:sz w:val="23"/>
          <w:szCs w:val="23"/>
        </w:rPr>
        <w:t>Ethernet</w:t>
      </w:r>
      <w:proofErr w:type="spellEnd"/>
      <w:r w:rsidRPr="00032995">
        <w:rPr>
          <w:rFonts w:ascii="Times New Roman" w:hAnsi="Times New Roman" w:cs="Times New Roman"/>
          <w:color w:val="333333"/>
          <w:sz w:val="23"/>
          <w:szCs w:val="23"/>
        </w:rPr>
        <w:t>)</w:t>
      </w:r>
    </w:p>
    <w:p w:rsidR="009B5E57" w:rsidRPr="00032995" w:rsidRDefault="009B5E57" w:rsidP="009B5E57">
      <w:pPr>
        <w:numPr>
          <w:ilvl w:val="0"/>
          <w:numId w:val="4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Нет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  <w:r w:rsidRPr="00032995">
        <w:rPr>
          <w:rStyle w:val="a4"/>
          <w:rFonts w:eastAsiaTheme="majorEastAsia"/>
          <w:color w:val="333333"/>
          <w:sz w:val="23"/>
          <w:szCs w:val="23"/>
          <w:bdr w:val="none" w:sz="0" w:space="0" w:color="auto" w:frame="1"/>
        </w:rPr>
        <w:t>Давление топлива на входе</w:t>
      </w:r>
    </w:p>
    <w:p w:rsidR="009B5E57" w:rsidRPr="00032995" w:rsidRDefault="009B5E57" w:rsidP="009B5E57">
      <w:pPr>
        <w:numPr>
          <w:ilvl w:val="0"/>
          <w:numId w:val="5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Низкое</w:t>
      </w:r>
    </w:p>
    <w:p w:rsidR="009B5E57" w:rsidRPr="00032995" w:rsidRDefault="009B5E57" w:rsidP="009B5E57">
      <w:pPr>
        <w:numPr>
          <w:ilvl w:val="0"/>
          <w:numId w:val="5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Высокое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  <w:r w:rsidRPr="00032995">
        <w:rPr>
          <w:rStyle w:val="a4"/>
          <w:rFonts w:eastAsiaTheme="majorEastAsia"/>
          <w:color w:val="333333"/>
          <w:sz w:val="23"/>
          <w:szCs w:val="23"/>
          <w:bdr w:val="none" w:sz="0" w:space="0" w:color="auto" w:frame="1"/>
        </w:rPr>
        <w:t>Выработка тепловой энергии</w:t>
      </w:r>
    </w:p>
    <w:p w:rsidR="009B5E57" w:rsidRPr="00032995" w:rsidRDefault="009B5E57" w:rsidP="009B5E57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 xml:space="preserve">Да (со встроенным </w:t>
      </w:r>
      <w:proofErr w:type="spellStart"/>
      <w:r w:rsidRPr="00032995">
        <w:rPr>
          <w:rFonts w:ascii="Times New Roman" w:hAnsi="Times New Roman" w:cs="Times New Roman"/>
          <w:color w:val="333333"/>
          <w:sz w:val="23"/>
          <w:szCs w:val="23"/>
        </w:rPr>
        <w:t>теплоутилизатором</w:t>
      </w:r>
      <w:proofErr w:type="spellEnd"/>
      <w:r w:rsidRPr="00032995">
        <w:rPr>
          <w:rFonts w:ascii="Times New Roman" w:hAnsi="Times New Roman" w:cs="Times New Roman"/>
          <w:color w:val="333333"/>
          <w:sz w:val="23"/>
          <w:szCs w:val="23"/>
        </w:rPr>
        <w:t>)</w:t>
      </w:r>
    </w:p>
    <w:p w:rsidR="009B5E57" w:rsidRPr="00032995" w:rsidRDefault="009B5E57" w:rsidP="009B5E57">
      <w:pPr>
        <w:numPr>
          <w:ilvl w:val="0"/>
          <w:numId w:val="6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Нет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  <w:r w:rsidRPr="00032995">
        <w:rPr>
          <w:rStyle w:val="a4"/>
          <w:rFonts w:eastAsiaTheme="majorEastAsia"/>
          <w:color w:val="333333"/>
          <w:sz w:val="23"/>
          <w:szCs w:val="23"/>
          <w:bdr w:val="none" w:sz="0" w:space="0" w:color="auto" w:frame="1"/>
        </w:rPr>
        <w:t>Дополнительная функциональность для использования в агрессивных внешних условиях</w:t>
      </w:r>
    </w:p>
    <w:p w:rsidR="009B5E57" w:rsidRPr="00032995" w:rsidRDefault="009B5E57" w:rsidP="009B5E57">
      <w:pPr>
        <w:numPr>
          <w:ilvl w:val="0"/>
          <w:numId w:val="7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Морское исполнение</w:t>
      </w:r>
    </w:p>
    <w:p w:rsidR="009B5E57" w:rsidRPr="00032995" w:rsidRDefault="009B5E57" w:rsidP="009B5E57">
      <w:pPr>
        <w:numPr>
          <w:ilvl w:val="0"/>
          <w:numId w:val="7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Арктическое исполнение</w:t>
      </w:r>
    </w:p>
    <w:p w:rsidR="009B5E57" w:rsidRPr="00032995" w:rsidRDefault="009B5E57" w:rsidP="009B5E57">
      <w:pPr>
        <w:numPr>
          <w:ilvl w:val="0"/>
          <w:numId w:val="7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Взрывозащищенное исполнение</w:t>
      </w:r>
    </w:p>
    <w:p w:rsidR="009B5E57" w:rsidRPr="00032995" w:rsidRDefault="009B5E57" w:rsidP="009B5E57">
      <w:pPr>
        <w:numPr>
          <w:ilvl w:val="0"/>
          <w:numId w:val="7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Нет</w:t>
      </w:r>
    </w:p>
    <w:p w:rsidR="009B5E57" w:rsidRPr="00032995" w:rsidRDefault="009B5E57" w:rsidP="009B5E57">
      <w:pPr>
        <w:pStyle w:val="a3"/>
        <w:shd w:val="clear" w:color="auto" w:fill="FBFBFB"/>
        <w:spacing w:before="0" w:beforeAutospacing="0" w:after="0" w:afterAutospacing="0"/>
        <w:textAlignment w:val="baseline"/>
        <w:rPr>
          <w:color w:val="333333"/>
          <w:sz w:val="23"/>
          <w:szCs w:val="23"/>
        </w:rPr>
      </w:pPr>
      <w:r w:rsidRPr="00032995">
        <w:rPr>
          <w:rStyle w:val="a4"/>
          <w:rFonts w:eastAsiaTheme="majorEastAsia"/>
          <w:color w:val="333333"/>
          <w:sz w:val="23"/>
          <w:szCs w:val="23"/>
          <w:bdr w:val="none" w:sz="0" w:space="0" w:color="auto" w:frame="1"/>
        </w:rPr>
        <w:t>Конструкция корпуса</w:t>
      </w:r>
    </w:p>
    <w:p w:rsidR="009B5E57" w:rsidRPr="00032995" w:rsidRDefault="009B5E57" w:rsidP="009B5E57">
      <w:pPr>
        <w:numPr>
          <w:ilvl w:val="0"/>
          <w:numId w:val="8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proofErr w:type="spellStart"/>
      <w:r w:rsidRPr="00032995">
        <w:rPr>
          <w:rFonts w:ascii="Times New Roman" w:hAnsi="Times New Roman" w:cs="Times New Roman"/>
          <w:color w:val="333333"/>
          <w:sz w:val="23"/>
          <w:szCs w:val="23"/>
        </w:rPr>
        <w:t>Выкатной</w:t>
      </w:r>
      <w:proofErr w:type="spellEnd"/>
      <w:r w:rsidRPr="00032995">
        <w:rPr>
          <w:rFonts w:ascii="Times New Roman" w:hAnsi="Times New Roman" w:cs="Times New Roman"/>
          <w:color w:val="333333"/>
          <w:sz w:val="23"/>
          <w:szCs w:val="23"/>
        </w:rPr>
        <w:t xml:space="preserve"> защитный кожух из металла или пластика для применения вне помещений</w:t>
      </w:r>
    </w:p>
    <w:p w:rsidR="009B5E57" w:rsidRPr="00032995" w:rsidRDefault="009B5E57" w:rsidP="009B5E57">
      <w:pPr>
        <w:numPr>
          <w:ilvl w:val="0"/>
          <w:numId w:val="8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Защитный кожух для производственного применения вне помещений</w:t>
      </w:r>
    </w:p>
    <w:p w:rsidR="009B5E57" w:rsidRPr="00032995" w:rsidRDefault="009B5E57" w:rsidP="009B5E57">
      <w:pPr>
        <w:numPr>
          <w:ilvl w:val="0"/>
          <w:numId w:val="8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Каркасная стойка</w:t>
      </w:r>
    </w:p>
    <w:p w:rsidR="009B5E57" w:rsidRPr="00032995" w:rsidRDefault="009B5E57" w:rsidP="009B5E57">
      <w:pPr>
        <w:numPr>
          <w:ilvl w:val="0"/>
          <w:numId w:val="8"/>
        </w:numPr>
        <w:shd w:val="clear" w:color="auto" w:fill="FBFBFB"/>
        <w:spacing w:after="0" w:line="240" w:lineRule="auto"/>
        <w:ind w:left="0"/>
        <w:textAlignment w:val="baseline"/>
        <w:rPr>
          <w:rFonts w:ascii="Times New Roman" w:hAnsi="Times New Roman" w:cs="Times New Roman"/>
          <w:color w:val="333333"/>
          <w:sz w:val="23"/>
          <w:szCs w:val="23"/>
        </w:rPr>
      </w:pPr>
      <w:r w:rsidRPr="00032995">
        <w:rPr>
          <w:rFonts w:ascii="Times New Roman" w:hAnsi="Times New Roman" w:cs="Times New Roman"/>
          <w:color w:val="333333"/>
          <w:sz w:val="23"/>
          <w:szCs w:val="23"/>
        </w:rPr>
        <w:t>Без кожуха для монтажа в контейнерах или других местах</w:t>
      </w:r>
    </w:p>
    <w:p w:rsidR="009B5E57" w:rsidRPr="005460B5" w:rsidRDefault="009B5E57">
      <w:pPr>
        <w:rPr>
          <w:rFonts w:ascii="Times New Roman" w:hAnsi="Times New Roman" w:cs="Times New Roman"/>
        </w:rPr>
      </w:pPr>
    </w:p>
    <w:sectPr w:rsidR="009B5E57" w:rsidRPr="005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A8E"/>
    <w:multiLevelType w:val="multilevel"/>
    <w:tmpl w:val="B99A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D74AD"/>
    <w:multiLevelType w:val="multilevel"/>
    <w:tmpl w:val="C4DE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AC57AD"/>
    <w:multiLevelType w:val="multilevel"/>
    <w:tmpl w:val="9788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7A4330"/>
    <w:multiLevelType w:val="multilevel"/>
    <w:tmpl w:val="BA5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4565F"/>
    <w:multiLevelType w:val="multilevel"/>
    <w:tmpl w:val="A7BE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23C28"/>
    <w:multiLevelType w:val="multilevel"/>
    <w:tmpl w:val="00D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164CEE"/>
    <w:multiLevelType w:val="multilevel"/>
    <w:tmpl w:val="229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201E1"/>
    <w:multiLevelType w:val="multilevel"/>
    <w:tmpl w:val="87A0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57"/>
    <w:rsid w:val="00032995"/>
    <w:rsid w:val="005460B5"/>
    <w:rsid w:val="009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A16"/>
  <w15:chartTrackingRefBased/>
  <w15:docId w15:val="{BA6BD8B3-F812-4DA9-A545-975610C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5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E5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5E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779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  <w:div w:id="13987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5822">
          <w:blockQuote w:val="1"/>
          <w:marLeft w:val="0"/>
          <w:marRight w:val="0"/>
          <w:marTop w:val="0"/>
          <w:marBottom w:val="300"/>
          <w:divBdr>
            <w:top w:val="none" w:sz="0" w:space="8" w:color="auto"/>
            <w:left w:val="single" w:sz="36" w:space="15" w:color="EEEEEE"/>
            <w:bottom w:val="none" w:sz="0" w:space="8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asturbina.ru/assets/images/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gasturbina.ru/assets/images/shema-silovogo-bloka(1)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asturbina.ru/assets/images/princi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4</cp:revision>
  <dcterms:created xsi:type="dcterms:W3CDTF">2017-09-27T07:20:00Z</dcterms:created>
  <dcterms:modified xsi:type="dcterms:W3CDTF">2017-10-02T11:09:00Z</dcterms:modified>
</cp:coreProperties>
</file>